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4AC" w:rsidRDefault="003154AC" w:rsidP="003154AC">
      <w:pPr>
        <w:pStyle w:val="a3"/>
        <w:shd w:val="clear" w:color="auto" w:fill="auto"/>
        <w:spacing w:before="0" w:line="276" w:lineRule="auto"/>
        <w:jc w:val="right"/>
        <w:rPr>
          <w:rStyle w:val="a4"/>
          <w:rFonts w:ascii="Times New Roman" w:hAnsi="Times New Roman"/>
          <w:b/>
          <w:bCs/>
          <w:color w:val="000000"/>
          <w:sz w:val="28"/>
          <w:szCs w:val="28"/>
          <w:lang w:val="uk-UA" w:eastAsia="uk-UA"/>
        </w:rPr>
      </w:pPr>
      <w:r w:rsidRPr="00A11835">
        <w:rPr>
          <w:rStyle w:val="a4"/>
          <w:rFonts w:ascii="Times New Roman" w:hAnsi="Times New Roman"/>
          <w:b/>
          <w:bCs/>
          <w:color w:val="000000"/>
          <w:sz w:val="28"/>
          <w:szCs w:val="28"/>
          <w:lang w:val="uk-UA" w:eastAsia="uk-UA"/>
        </w:rPr>
        <w:t>Додаток 4.</w:t>
      </w:r>
    </w:p>
    <w:p w:rsidR="003154AC" w:rsidRPr="00A11835" w:rsidRDefault="003154AC" w:rsidP="003154AC">
      <w:pPr>
        <w:pStyle w:val="a3"/>
        <w:shd w:val="clear" w:color="auto" w:fill="auto"/>
        <w:spacing w:before="0" w:line="276" w:lineRule="auto"/>
        <w:jc w:val="right"/>
        <w:rPr>
          <w:rStyle w:val="a4"/>
          <w:rFonts w:ascii="Times New Roman" w:hAnsi="Times New Roman"/>
          <w:b/>
          <w:bCs/>
          <w:color w:val="000000"/>
          <w:sz w:val="28"/>
          <w:szCs w:val="28"/>
          <w:lang w:val="uk-UA" w:eastAsia="uk-UA"/>
        </w:rPr>
      </w:pPr>
    </w:p>
    <w:p w:rsidR="003154AC" w:rsidRPr="00A11835" w:rsidRDefault="003154AC" w:rsidP="003154AC">
      <w:pPr>
        <w:ind w:firstLine="708"/>
        <w:jc w:val="both"/>
        <w:rPr>
          <w:rFonts w:ascii="Times New Roman" w:hAnsi="Times New Roman"/>
          <w:b/>
          <w:sz w:val="28"/>
          <w:szCs w:val="28"/>
          <w:lang w:val="uk-UA"/>
        </w:rPr>
      </w:pPr>
      <w:r w:rsidRPr="00A11835">
        <w:rPr>
          <w:rFonts w:ascii="Times New Roman" w:hAnsi="Times New Roman"/>
          <w:b/>
          <w:sz w:val="28"/>
          <w:szCs w:val="28"/>
          <w:lang w:val="uk-UA"/>
        </w:rPr>
        <w:t>Меморандум про гарантії безпеки у зв’язку з приєднанням України до Договору про нерозповсюдження ядерної зброї – міжнародна угода, укладена 5 грудня 1994 року між Укр</w:t>
      </w:r>
      <w:bookmarkStart w:id="0" w:name="_GoBack"/>
      <w:bookmarkEnd w:id="0"/>
      <w:r w:rsidRPr="00A11835">
        <w:rPr>
          <w:rFonts w:ascii="Times New Roman" w:hAnsi="Times New Roman"/>
          <w:b/>
          <w:sz w:val="28"/>
          <w:szCs w:val="28"/>
          <w:lang w:val="uk-UA"/>
        </w:rPr>
        <w:t>аїною, США, Росією та Великою Британією про неядерний статус України. (Будапештський меморандум)</w:t>
      </w:r>
    </w:p>
    <w:p w:rsidR="003154AC" w:rsidRPr="00A11835" w:rsidRDefault="003154AC" w:rsidP="003154AC">
      <w:pPr>
        <w:ind w:firstLine="708"/>
        <w:jc w:val="both"/>
        <w:rPr>
          <w:rFonts w:ascii="Times New Roman" w:hAnsi="Times New Roman"/>
          <w:bCs/>
          <w:sz w:val="28"/>
          <w:szCs w:val="28"/>
          <w:lang w:val="uk-UA"/>
        </w:rPr>
      </w:pPr>
      <w:r w:rsidRPr="00A11835">
        <w:rPr>
          <w:rFonts w:ascii="Times New Roman" w:hAnsi="Times New Roman"/>
          <w:bCs/>
          <w:sz w:val="28"/>
          <w:szCs w:val="28"/>
          <w:lang w:val="uk-UA"/>
        </w:rPr>
        <w:t>Витяг з Меморандуму</w:t>
      </w:r>
    </w:p>
    <w:p w:rsidR="003154AC" w:rsidRPr="00A11835" w:rsidRDefault="003154AC" w:rsidP="003154AC">
      <w:pPr>
        <w:numPr>
          <w:ilvl w:val="0"/>
          <w:numId w:val="1"/>
        </w:numPr>
        <w:spacing w:after="0"/>
        <w:ind w:left="0" w:firstLine="709"/>
        <w:jc w:val="both"/>
        <w:rPr>
          <w:rFonts w:ascii="Times New Roman" w:hAnsi="Times New Roman"/>
          <w:bCs/>
          <w:i/>
          <w:sz w:val="28"/>
          <w:szCs w:val="28"/>
          <w:lang w:val="uk-UA"/>
        </w:rPr>
      </w:pPr>
      <w:r w:rsidRPr="00A11835">
        <w:rPr>
          <w:rFonts w:ascii="Times New Roman" w:hAnsi="Times New Roman"/>
          <w:bCs/>
          <w:i/>
          <w:sz w:val="28"/>
          <w:szCs w:val="28"/>
          <w:lang w:val="uk-UA"/>
        </w:rPr>
        <w:t xml:space="preserve">Російська Федерація, Сполучене Королівство Великої Британії та Північної Ірландії і Сполучені Штати Америки підтверджують Україні їх зобов’язання згідно з принципами Заключного </w:t>
      </w:r>
      <w:proofErr w:type="spellStart"/>
      <w:r w:rsidRPr="00A11835">
        <w:rPr>
          <w:rFonts w:ascii="Times New Roman" w:hAnsi="Times New Roman"/>
          <w:bCs/>
          <w:i/>
          <w:sz w:val="28"/>
          <w:szCs w:val="28"/>
          <w:lang w:val="uk-UA"/>
        </w:rPr>
        <w:t>акта</w:t>
      </w:r>
      <w:proofErr w:type="spellEnd"/>
      <w:r w:rsidRPr="00A11835">
        <w:rPr>
          <w:rFonts w:ascii="Times New Roman" w:hAnsi="Times New Roman"/>
          <w:bCs/>
          <w:i/>
          <w:sz w:val="28"/>
          <w:szCs w:val="28"/>
          <w:lang w:val="uk-UA"/>
        </w:rPr>
        <w:t xml:space="preserve"> НБСЄ поважати незалежність, суверенітет та існуючі кордони України.</w:t>
      </w:r>
    </w:p>
    <w:p w:rsidR="003154AC" w:rsidRPr="00A11835" w:rsidRDefault="003154AC" w:rsidP="003154AC">
      <w:pPr>
        <w:numPr>
          <w:ilvl w:val="0"/>
          <w:numId w:val="1"/>
        </w:numPr>
        <w:spacing w:after="0"/>
        <w:ind w:left="0" w:firstLine="708"/>
        <w:jc w:val="both"/>
        <w:rPr>
          <w:rFonts w:ascii="Times New Roman" w:hAnsi="Times New Roman"/>
          <w:bCs/>
          <w:i/>
          <w:sz w:val="28"/>
          <w:szCs w:val="28"/>
          <w:lang w:val="uk-UA"/>
        </w:rPr>
      </w:pPr>
      <w:r w:rsidRPr="00A11835">
        <w:rPr>
          <w:rFonts w:ascii="Times New Roman" w:hAnsi="Times New Roman"/>
          <w:bCs/>
          <w:i/>
          <w:sz w:val="28"/>
          <w:szCs w:val="28"/>
          <w:lang w:val="uk-UA"/>
        </w:rPr>
        <w:t>…підтверджують їх зобов’язання утримуватися від загрози силою або її застосуванням проти територіальної цілісності або політичної незалежності України, і що ніяка їхня зброя ніколи не буде використовуватися проти України, крім цілей самооборони або яким іншим чином згідно зі Статутом Організації Об'єднаних Націй.</w:t>
      </w:r>
    </w:p>
    <w:p w:rsidR="003154AC" w:rsidRPr="00A11835" w:rsidRDefault="003154AC" w:rsidP="003154AC">
      <w:pPr>
        <w:numPr>
          <w:ilvl w:val="0"/>
          <w:numId w:val="1"/>
        </w:numPr>
        <w:spacing w:after="0"/>
        <w:ind w:left="0" w:firstLine="708"/>
        <w:jc w:val="both"/>
        <w:rPr>
          <w:rFonts w:ascii="Times New Roman" w:hAnsi="Times New Roman"/>
          <w:bCs/>
          <w:i/>
          <w:sz w:val="28"/>
          <w:szCs w:val="28"/>
          <w:lang w:val="uk-UA"/>
        </w:rPr>
      </w:pPr>
      <w:r w:rsidRPr="00A11835">
        <w:rPr>
          <w:rFonts w:ascii="Times New Roman" w:hAnsi="Times New Roman"/>
          <w:bCs/>
          <w:i/>
          <w:sz w:val="28"/>
          <w:szCs w:val="28"/>
          <w:lang w:val="uk-UA"/>
        </w:rPr>
        <w:t xml:space="preserve">…підтверджують Україні їх зобов’язання згідно з принципами Заключного </w:t>
      </w:r>
      <w:proofErr w:type="spellStart"/>
      <w:r w:rsidRPr="00A11835">
        <w:rPr>
          <w:rFonts w:ascii="Times New Roman" w:hAnsi="Times New Roman"/>
          <w:bCs/>
          <w:i/>
          <w:sz w:val="28"/>
          <w:szCs w:val="28"/>
          <w:lang w:val="uk-UA"/>
        </w:rPr>
        <w:t>акта</w:t>
      </w:r>
      <w:proofErr w:type="spellEnd"/>
      <w:r w:rsidRPr="00A11835">
        <w:rPr>
          <w:rFonts w:ascii="Times New Roman" w:hAnsi="Times New Roman"/>
          <w:bCs/>
          <w:i/>
          <w:sz w:val="28"/>
          <w:szCs w:val="28"/>
          <w:lang w:val="uk-UA"/>
        </w:rPr>
        <w:t xml:space="preserve"> НБСЄ утримуватись від економічного тиску, спрямованого на те, щоб підкорити своїм власним інтересам здійснення Україною прав, притаманних її суверенітету, і таким чином забезпечити собі переваги будь-якого роду.</w:t>
      </w:r>
    </w:p>
    <w:p w:rsidR="003154AC" w:rsidRPr="00A11835" w:rsidRDefault="003154AC" w:rsidP="003154AC">
      <w:pPr>
        <w:jc w:val="both"/>
        <w:rPr>
          <w:rFonts w:ascii="Times New Roman" w:hAnsi="Times New Roman"/>
          <w:bCs/>
          <w:sz w:val="28"/>
          <w:szCs w:val="28"/>
          <w:lang w:val="uk-UA"/>
        </w:rPr>
      </w:pPr>
    </w:p>
    <w:p w:rsidR="003154AC" w:rsidRDefault="003154AC" w:rsidP="003154AC">
      <w:pPr>
        <w:ind w:firstLine="708"/>
        <w:jc w:val="both"/>
        <w:rPr>
          <w:rFonts w:ascii="Times New Roman" w:hAnsi="Times New Roman"/>
          <w:b/>
          <w:sz w:val="28"/>
          <w:szCs w:val="28"/>
          <w:lang w:val="uk-UA"/>
        </w:rPr>
      </w:pPr>
      <w:r>
        <w:rPr>
          <w:rFonts w:ascii="Times New Roman" w:hAnsi="Times New Roman"/>
          <w:b/>
          <w:sz w:val="28"/>
          <w:szCs w:val="28"/>
          <w:lang w:val="uk-UA"/>
        </w:rPr>
        <w:br w:type="page"/>
      </w:r>
    </w:p>
    <w:p w:rsidR="003154AC" w:rsidRPr="00A11835" w:rsidRDefault="003154AC" w:rsidP="003154AC">
      <w:pPr>
        <w:ind w:firstLine="708"/>
        <w:jc w:val="both"/>
        <w:rPr>
          <w:rFonts w:ascii="Times New Roman" w:hAnsi="Times New Roman"/>
          <w:b/>
          <w:sz w:val="28"/>
          <w:szCs w:val="28"/>
          <w:lang w:val="uk-UA"/>
        </w:rPr>
      </w:pPr>
      <w:r w:rsidRPr="00A11835">
        <w:rPr>
          <w:rFonts w:ascii="Times New Roman" w:hAnsi="Times New Roman"/>
          <w:b/>
          <w:sz w:val="28"/>
          <w:szCs w:val="28"/>
          <w:lang w:val="uk-UA"/>
        </w:rPr>
        <w:lastRenderedPageBreak/>
        <w:t>Договір про дружбу, співробітництво і партнерство між Україною і Російською Федерацією – угода між Російською Федерацією і Україною, де закріплювався принцип стратегічного партнерства, визнання непорушності існуючих кордонів, поваги територіальної цілісності та взаємного зобов’язання не використовувати свою територію на шкоду безпеці один одного, був підписаний 31 травня 1997 р., ратифікований 14 січня 1998 р., вступив в дію 1 квітня 1999 р.</w:t>
      </w:r>
    </w:p>
    <w:p w:rsidR="003154AC" w:rsidRPr="00A11835" w:rsidRDefault="003154AC" w:rsidP="003154AC">
      <w:pPr>
        <w:jc w:val="both"/>
        <w:rPr>
          <w:rFonts w:ascii="Times New Roman" w:hAnsi="Times New Roman"/>
          <w:bCs/>
          <w:sz w:val="28"/>
          <w:szCs w:val="28"/>
          <w:lang w:val="uk-UA"/>
        </w:rPr>
      </w:pPr>
      <w:r w:rsidRPr="00A11835">
        <w:rPr>
          <w:rFonts w:ascii="Times New Roman" w:hAnsi="Times New Roman"/>
          <w:bCs/>
          <w:sz w:val="28"/>
          <w:szCs w:val="28"/>
          <w:lang w:val="uk-UA"/>
        </w:rPr>
        <w:t>Витяг з Договору</w:t>
      </w:r>
    </w:p>
    <w:p w:rsidR="003154AC" w:rsidRPr="00A11835" w:rsidRDefault="003154AC" w:rsidP="003154AC">
      <w:pPr>
        <w:ind w:firstLine="708"/>
        <w:jc w:val="both"/>
        <w:rPr>
          <w:rFonts w:ascii="Times New Roman" w:hAnsi="Times New Roman"/>
          <w:bCs/>
          <w:i/>
          <w:sz w:val="28"/>
          <w:szCs w:val="28"/>
          <w:lang w:val="uk-UA"/>
        </w:rPr>
      </w:pPr>
      <w:r w:rsidRPr="00A11835">
        <w:rPr>
          <w:rFonts w:ascii="Times New Roman" w:hAnsi="Times New Roman"/>
          <w:bCs/>
          <w:i/>
          <w:sz w:val="28"/>
          <w:szCs w:val="28"/>
          <w:lang w:val="uk-UA"/>
        </w:rPr>
        <w:t>Стаття 2. Високі Договірні Сторони відповідно до положень Статуту ООН і зобов’язань по Заключному акту Наради з безпеки і  співробітництва в Європі  поважають територіальну цілісність  одна  одної і підтверджують непорушність наявних між ними кордонів.</w:t>
      </w:r>
    </w:p>
    <w:p w:rsidR="003154AC" w:rsidRPr="00A11835" w:rsidRDefault="003154AC" w:rsidP="003154AC">
      <w:pPr>
        <w:ind w:firstLine="708"/>
        <w:jc w:val="both"/>
        <w:rPr>
          <w:rFonts w:ascii="Times New Roman" w:hAnsi="Times New Roman"/>
          <w:bCs/>
          <w:i/>
          <w:sz w:val="28"/>
          <w:szCs w:val="28"/>
          <w:lang w:val="uk-UA"/>
        </w:rPr>
      </w:pPr>
    </w:p>
    <w:p w:rsidR="003154AC" w:rsidRDefault="003154AC" w:rsidP="003154AC">
      <w:pPr>
        <w:ind w:firstLine="708"/>
        <w:jc w:val="both"/>
      </w:pPr>
      <w:r>
        <w:br w:type="page"/>
      </w:r>
    </w:p>
    <w:p w:rsidR="003154AC" w:rsidRPr="00A11835" w:rsidRDefault="003154AC" w:rsidP="003154AC">
      <w:pPr>
        <w:ind w:firstLine="708"/>
        <w:jc w:val="both"/>
        <w:rPr>
          <w:rFonts w:ascii="Times New Roman" w:hAnsi="Times New Roman"/>
          <w:bCs/>
          <w:sz w:val="28"/>
          <w:szCs w:val="28"/>
          <w:lang w:val="uk-UA"/>
        </w:rPr>
      </w:pPr>
      <w:hyperlink r:id="rId5" w:history="1">
        <w:r w:rsidRPr="00A11835">
          <w:rPr>
            <w:rStyle w:val="a5"/>
            <w:rFonts w:ascii="Times New Roman" w:hAnsi="Times New Roman"/>
            <w:bCs/>
            <w:sz w:val="28"/>
            <w:szCs w:val="28"/>
            <w:lang w:val="uk-UA"/>
          </w:rPr>
          <w:t>Резолюція Генеральної Асамблеї ОО́Н про підтримку територіальної цілісності України №68/262</w:t>
        </w:r>
      </w:hyperlink>
      <w:r w:rsidRPr="00A11835">
        <w:rPr>
          <w:rFonts w:ascii="Times New Roman" w:hAnsi="Times New Roman"/>
          <w:bCs/>
          <w:sz w:val="28"/>
          <w:szCs w:val="28"/>
          <w:lang w:val="uk-UA"/>
        </w:rPr>
        <w:t xml:space="preserve"> була прийнята 27 березня 2014 року на 68-й сесії Генеральної Асамблеї ООН відкритим голосуванням країн-членів ООН, 100 з яких висловилися «за», 11 — «проти», а 58 країн «утримались». Це засідання Генасамблеї ООН було скликане спеціально для розгляду питання збройної окупації Росією території України, а саме – Кримського півострова.</w:t>
      </w:r>
    </w:p>
    <w:p w:rsidR="003154AC" w:rsidRPr="00A11835" w:rsidRDefault="003154AC" w:rsidP="003154AC">
      <w:pPr>
        <w:ind w:firstLine="708"/>
        <w:jc w:val="both"/>
        <w:rPr>
          <w:rFonts w:ascii="Times New Roman" w:hAnsi="Times New Roman"/>
          <w:bCs/>
          <w:sz w:val="28"/>
          <w:szCs w:val="28"/>
          <w:lang w:val="uk-UA"/>
        </w:rPr>
      </w:pPr>
      <w:r w:rsidRPr="00A11835">
        <w:rPr>
          <w:rFonts w:ascii="Times New Roman" w:hAnsi="Times New Roman"/>
          <w:bCs/>
          <w:sz w:val="28"/>
          <w:szCs w:val="28"/>
          <w:lang w:val="uk-UA"/>
        </w:rPr>
        <w:t>Авторами цього документу виступили Німеччина, Канада, Коста-Ріка, Литва, Польща та Україна. Згодом до співавторства долучилася ще велика кількість країн, серед яких Австралія, Австрія, Бельгія, Хорватія, Чехія, Данія, Естонія, Франція, Грузія, Швеція, Туреччина, Великобританія, США, Ісландія, Італія, Японія, Норвегія та інші.</w:t>
      </w:r>
    </w:p>
    <w:p w:rsidR="003154AC" w:rsidRPr="00A11835" w:rsidRDefault="003154AC" w:rsidP="003154AC">
      <w:pPr>
        <w:ind w:firstLine="708"/>
        <w:jc w:val="both"/>
        <w:rPr>
          <w:rFonts w:ascii="Times New Roman" w:hAnsi="Times New Roman"/>
          <w:bCs/>
          <w:sz w:val="28"/>
          <w:szCs w:val="28"/>
          <w:lang w:val="uk-UA"/>
        </w:rPr>
      </w:pPr>
      <w:r w:rsidRPr="00A11835">
        <w:rPr>
          <w:rFonts w:ascii="Times New Roman" w:hAnsi="Times New Roman"/>
          <w:bCs/>
          <w:sz w:val="28"/>
          <w:szCs w:val="28"/>
          <w:lang w:val="uk-UA"/>
        </w:rPr>
        <w:t>Територіальна цілісність України</w:t>
      </w:r>
    </w:p>
    <w:p w:rsidR="003154AC" w:rsidRPr="00A11835" w:rsidRDefault="003154AC" w:rsidP="003154AC">
      <w:pPr>
        <w:ind w:firstLine="708"/>
        <w:jc w:val="both"/>
        <w:rPr>
          <w:rFonts w:ascii="Times New Roman" w:hAnsi="Times New Roman"/>
          <w:bCs/>
          <w:sz w:val="28"/>
          <w:szCs w:val="28"/>
          <w:lang w:val="uk-UA"/>
        </w:rPr>
      </w:pPr>
      <w:r w:rsidRPr="00A11835">
        <w:rPr>
          <w:rFonts w:ascii="Times New Roman" w:hAnsi="Times New Roman"/>
          <w:bCs/>
          <w:sz w:val="28"/>
          <w:szCs w:val="28"/>
          <w:lang w:val="uk-UA"/>
        </w:rPr>
        <w:t>Текст Резолюції:</w:t>
      </w:r>
    </w:p>
    <w:p w:rsidR="003154AC" w:rsidRPr="00A11835" w:rsidRDefault="003154AC" w:rsidP="003154AC">
      <w:pPr>
        <w:ind w:firstLine="708"/>
        <w:jc w:val="both"/>
        <w:rPr>
          <w:rFonts w:ascii="Times New Roman" w:hAnsi="Times New Roman"/>
          <w:bCs/>
          <w:i/>
          <w:sz w:val="28"/>
          <w:szCs w:val="28"/>
          <w:lang w:val="uk-UA"/>
        </w:rPr>
      </w:pPr>
      <w:r w:rsidRPr="00A11835">
        <w:rPr>
          <w:rFonts w:ascii="Times New Roman" w:hAnsi="Times New Roman"/>
          <w:bCs/>
          <w:i/>
          <w:sz w:val="28"/>
          <w:szCs w:val="28"/>
          <w:lang w:val="uk-UA"/>
        </w:rPr>
        <w:t>Генеральна Асамблея,</w:t>
      </w:r>
    </w:p>
    <w:p w:rsidR="003154AC" w:rsidRPr="00A11835" w:rsidRDefault="003154AC" w:rsidP="003154AC">
      <w:pPr>
        <w:ind w:firstLine="708"/>
        <w:jc w:val="both"/>
        <w:rPr>
          <w:rFonts w:ascii="Times New Roman" w:hAnsi="Times New Roman"/>
          <w:bCs/>
          <w:i/>
          <w:sz w:val="28"/>
          <w:szCs w:val="28"/>
          <w:lang w:val="uk-UA"/>
        </w:rPr>
      </w:pPr>
      <w:r w:rsidRPr="00A11835">
        <w:rPr>
          <w:rFonts w:ascii="Times New Roman" w:hAnsi="Times New Roman"/>
          <w:bCs/>
          <w:i/>
          <w:sz w:val="28"/>
          <w:szCs w:val="28"/>
          <w:lang w:val="uk-UA"/>
        </w:rPr>
        <w:t>знову підтверджуючи першочергове значення Статуту Організації Об’єднаних Націй у справі сприяння утвердженню верховенства права в відносинах між державами,</w:t>
      </w:r>
    </w:p>
    <w:p w:rsidR="003154AC" w:rsidRPr="00A11835" w:rsidRDefault="003154AC" w:rsidP="003154AC">
      <w:pPr>
        <w:ind w:firstLine="708"/>
        <w:jc w:val="both"/>
        <w:rPr>
          <w:rFonts w:ascii="Times New Roman" w:hAnsi="Times New Roman"/>
          <w:bCs/>
          <w:i/>
          <w:sz w:val="28"/>
          <w:szCs w:val="28"/>
          <w:lang w:val="uk-UA"/>
        </w:rPr>
      </w:pPr>
      <w:r w:rsidRPr="00A11835">
        <w:rPr>
          <w:rFonts w:ascii="Times New Roman" w:hAnsi="Times New Roman"/>
          <w:bCs/>
          <w:i/>
          <w:sz w:val="28"/>
          <w:szCs w:val="28"/>
          <w:lang w:val="uk-UA"/>
        </w:rPr>
        <w:t>посилаючись на передбачені у статті 2 Статуту зобов’язання всіх держав утримуватися в їхніх міжнародних відносинах від погрози силою або її застосуванням проти територіальної цілісності або політичної незалежності  будь-якої держави і вирішувати свої міжнародні суперечки мирними способами,</w:t>
      </w:r>
    </w:p>
    <w:p w:rsidR="003154AC" w:rsidRPr="00A11835" w:rsidRDefault="003154AC" w:rsidP="003154AC">
      <w:pPr>
        <w:ind w:firstLine="708"/>
        <w:jc w:val="both"/>
        <w:rPr>
          <w:rFonts w:ascii="Times New Roman" w:hAnsi="Times New Roman"/>
          <w:bCs/>
          <w:i/>
          <w:sz w:val="28"/>
          <w:szCs w:val="28"/>
          <w:lang w:val="uk-UA"/>
        </w:rPr>
      </w:pPr>
      <w:r w:rsidRPr="00A11835">
        <w:rPr>
          <w:rFonts w:ascii="Times New Roman" w:hAnsi="Times New Roman"/>
          <w:bCs/>
          <w:i/>
          <w:sz w:val="28"/>
          <w:szCs w:val="28"/>
          <w:lang w:val="uk-UA"/>
        </w:rPr>
        <w:t>також посилаючись на свою резолюцію 2625 (XXV) від 24 жовтня 1970 року, в якій вона схвалила Декларацію про принципи міжнародного права, що стосуються дружніх відносин і співробітництва між державами відповідно до Статуту Організації Об'єднаних Націй, і знову підтверджуючи закріплені в ній принципи про те, що територія держави неповинна бути об’єктом зазіхання іншої держави в результаті погрози силою або її застосуванням і що будь-яка спроба, спрямована на часткове або повне порушення національної єдності і територіальної цілісності держави або країни, або їхньої політичної незалежності, несумісна з цілями і принципами Статуту,</w:t>
      </w:r>
    </w:p>
    <w:p w:rsidR="003154AC" w:rsidRPr="00A11835" w:rsidRDefault="003154AC" w:rsidP="003154AC">
      <w:pPr>
        <w:ind w:firstLine="708"/>
        <w:jc w:val="both"/>
        <w:rPr>
          <w:rFonts w:ascii="Times New Roman" w:hAnsi="Times New Roman"/>
          <w:bCs/>
          <w:i/>
          <w:sz w:val="28"/>
          <w:szCs w:val="28"/>
          <w:lang w:val="uk-UA"/>
        </w:rPr>
      </w:pPr>
      <w:r w:rsidRPr="00A11835">
        <w:rPr>
          <w:rFonts w:ascii="Times New Roman" w:hAnsi="Times New Roman"/>
          <w:bCs/>
          <w:i/>
          <w:sz w:val="28"/>
          <w:szCs w:val="28"/>
          <w:lang w:val="uk-UA"/>
        </w:rPr>
        <w:lastRenderedPageBreak/>
        <w:t>посилаючись далі на Заключний акт Конференції з безпеки і співробітництва в Європі, підписаний у Гельсінкі 1 серпня 1975, Меморандум про гарантії безпеки у зв’язку з приєднанням України до Договору про нерозповсюдження ядерної зброї від 5 грудня 1994 року ( Будапештський меморандум ), Договір про дружбу , співробітництво і партнерство між Україною і Російською Федерацією від 31 травня 1997 року і Алматинську декларацію від 21 грудня 1991 року,</w:t>
      </w:r>
    </w:p>
    <w:p w:rsidR="003154AC" w:rsidRPr="00A11835" w:rsidRDefault="003154AC" w:rsidP="003154AC">
      <w:pPr>
        <w:ind w:firstLine="708"/>
        <w:jc w:val="both"/>
        <w:rPr>
          <w:rFonts w:ascii="Times New Roman" w:hAnsi="Times New Roman"/>
          <w:bCs/>
          <w:i/>
          <w:sz w:val="28"/>
          <w:szCs w:val="28"/>
          <w:lang w:val="uk-UA"/>
        </w:rPr>
      </w:pPr>
      <w:r w:rsidRPr="00A11835">
        <w:rPr>
          <w:rFonts w:ascii="Times New Roman" w:hAnsi="Times New Roman"/>
          <w:bCs/>
          <w:i/>
          <w:sz w:val="28"/>
          <w:szCs w:val="28"/>
          <w:lang w:val="uk-UA"/>
        </w:rPr>
        <w:t>підкреслюючи важливість підтримки в Україні всеохоплюючого політичного діалогу, який відображає розмаїття суспільних настроїв і забезпечує участь у ньому представників всіх частин України,</w:t>
      </w:r>
    </w:p>
    <w:p w:rsidR="003154AC" w:rsidRPr="00A11835" w:rsidRDefault="003154AC" w:rsidP="003154AC">
      <w:pPr>
        <w:ind w:firstLine="708"/>
        <w:jc w:val="both"/>
        <w:rPr>
          <w:rFonts w:ascii="Times New Roman" w:hAnsi="Times New Roman"/>
          <w:bCs/>
          <w:i/>
          <w:sz w:val="28"/>
          <w:szCs w:val="28"/>
          <w:lang w:val="uk-UA"/>
        </w:rPr>
      </w:pPr>
      <w:r w:rsidRPr="00A11835">
        <w:rPr>
          <w:rFonts w:ascii="Times New Roman" w:hAnsi="Times New Roman"/>
          <w:bCs/>
          <w:i/>
          <w:sz w:val="28"/>
          <w:szCs w:val="28"/>
          <w:lang w:val="uk-UA"/>
        </w:rPr>
        <w:t>вітаючи безперервні зусилля Генерального секретаря і Організації з безпеки і співробітництва в Європі, а також інших міжнародних і регіональних організацій на підтримку деескалації ситуації, що стосується України,</w:t>
      </w:r>
    </w:p>
    <w:p w:rsidR="003154AC" w:rsidRPr="00A11835" w:rsidRDefault="003154AC" w:rsidP="003154AC">
      <w:pPr>
        <w:ind w:firstLine="708"/>
        <w:jc w:val="both"/>
        <w:rPr>
          <w:rFonts w:ascii="Times New Roman" w:hAnsi="Times New Roman"/>
          <w:bCs/>
          <w:i/>
          <w:sz w:val="28"/>
          <w:szCs w:val="28"/>
          <w:lang w:val="uk-UA"/>
        </w:rPr>
      </w:pPr>
      <w:r w:rsidRPr="00A11835">
        <w:rPr>
          <w:rFonts w:ascii="Times New Roman" w:hAnsi="Times New Roman"/>
          <w:bCs/>
          <w:i/>
          <w:sz w:val="28"/>
          <w:szCs w:val="28"/>
          <w:lang w:val="uk-UA"/>
        </w:rPr>
        <w:t>відзначаючи, що референдум, проведений в Автономній Республіці Крим та місті Севастополі 16 березня 2014 року, не був санкціонований Україною,</w:t>
      </w:r>
    </w:p>
    <w:p w:rsidR="003154AC" w:rsidRPr="00A11835" w:rsidRDefault="003154AC" w:rsidP="003154AC">
      <w:pPr>
        <w:ind w:firstLine="709"/>
        <w:jc w:val="both"/>
        <w:rPr>
          <w:rFonts w:ascii="Times New Roman" w:hAnsi="Times New Roman"/>
          <w:bCs/>
          <w:i/>
          <w:sz w:val="28"/>
          <w:szCs w:val="28"/>
          <w:lang w:val="uk-UA"/>
        </w:rPr>
      </w:pPr>
      <w:r w:rsidRPr="00A11835">
        <w:rPr>
          <w:rFonts w:ascii="Times New Roman" w:hAnsi="Times New Roman"/>
          <w:bCs/>
          <w:i/>
          <w:sz w:val="28"/>
          <w:szCs w:val="28"/>
          <w:lang w:val="uk-UA"/>
        </w:rPr>
        <w:t>підтверджує свою прихильність до суверенітету, політичної незалежності, єдності і територіальної цілісності України в межах її визнаних на міжнародному рівні кордонів,</w:t>
      </w:r>
    </w:p>
    <w:p w:rsidR="003154AC" w:rsidRPr="00A11835" w:rsidRDefault="003154AC" w:rsidP="003154AC">
      <w:pPr>
        <w:ind w:firstLine="709"/>
        <w:jc w:val="both"/>
        <w:rPr>
          <w:rFonts w:ascii="Times New Roman" w:hAnsi="Times New Roman"/>
          <w:bCs/>
          <w:i/>
          <w:sz w:val="28"/>
          <w:szCs w:val="28"/>
          <w:lang w:val="uk-UA"/>
        </w:rPr>
      </w:pPr>
      <w:r w:rsidRPr="00A11835">
        <w:rPr>
          <w:rFonts w:ascii="Times New Roman" w:hAnsi="Times New Roman"/>
          <w:bCs/>
          <w:i/>
          <w:sz w:val="28"/>
          <w:szCs w:val="28"/>
          <w:lang w:val="uk-UA"/>
        </w:rPr>
        <w:t>закликає всі держави відмовитися і утримуватися від дій, спрямованих на часткове або повне порушення національної єдності і територіальної цілісності України, в тому числі будь-яких спроб змінити кордони України за допомогою погроз силою, або інших, незаконних способів,</w:t>
      </w:r>
    </w:p>
    <w:p w:rsidR="003154AC" w:rsidRPr="00A11835" w:rsidRDefault="003154AC" w:rsidP="003154AC">
      <w:pPr>
        <w:ind w:firstLine="709"/>
        <w:jc w:val="both"/>
        <w:rPr>
          <w:rFonts w:ascii="Times New Roman" w:hAnsi="Times New Roman"/>
          <w:bCs/>
          <w:i/>
          <w:sz w:val="28"/>
          <w:szCs w:val="28"/>
          <w:lang w:val="uk-UA"/>
        </w:rPr>
      </w:pPr>
      <w:r w:rsidRPr="00A11835">
        <w:rPr>
          <w:rFonts w:ascii="Times New Roman" w:hAnsi="Times New Roman"/>
          <w:bCs/>
          <w:i/>
          <w:sz w:val="28"/>
          <w:szCs w:val="28"/>
          <w:lang w:val="uk-UA"/>
        </w:rPr>
        <w:t>наполегливо закликає всі сторони негайно приступити до мирного врегулювання ситуації щодо України шляхом прямого політичного діалогу, виявляти стриманість, не вдаватися до односторонніх дій і войовничої риторики, які можуть підсилити напруженість, і повноцінно брати участь у міжнародних посередницьких зусиллях.</w:t>
      </w:r>
    </w:p>
    <w:p w:rsidR="003154AC" w:rsidRPr="00A11835" w:rsidRDefault="003154AC" w:rsidP="003154AC">
      <w:pPr>
        <w:ind w:firstLine="709"/>
        <w:jc w:val="both"/>
        <w:rPr>
          <w:rFonts w:ascii="Times New Roman" w:hAnsi="Times New Roman"/>
          <w:bCs/>
          <w:i/>
          <w:sz w:val="28"/>
          <w:szCs w:val="28"/>
          <w:lang w:val="uk-UA"/>
        </w:rPr>
      </w:pPr>
      <w:r w:rsidRPr="00A11835">
        <w:rPr>
          <w:rFonts w:ascii="Times New Roman" w:hAnsi="Times New Roman"/>
          <w:bCs/>
          <w:i/>
          <w:sz w:val="28"/>
          <w:szCs w:val="28"/>
          <w:lang w:val="uk-UA"/>
        </w:rPr>
        <w:t>вітає зусилля Організації Об’єднаних Націй, Організації з безпеки і співробітництва в Європі та інших міжнародних і регіональних організацій щодо надання Україні допомоги в захисті прав всіх громадян України, зокрема прав осіб із числа меншин;</w:t>
      </w:r>
    </w:p>
    <w:p w:rsidR="003154AC" w:rsidRPr="00A11835" w:rsidRDefault="003154AC" w:rsidP="003154AC">
      <w:pPr>
        <w:ind w:firstLine="709"/>
        <w:jc w:val="both"/>
        <w:rPr>
          <w:rFonts w:ascii="Times New Roman" w:hAnsi="Times New Roman"/>
          <w:bCs/>
          <w:i/>
          <w:sz w:val="28"/>
          <w:szCs w:val="28"/>
          <w:lang w:val="uk-UA"/>
        </w:rPr>
      </w:pPr>
      <w:r w:rsidRPr="00A11835">
        <w:rPr>
          <w:rFonts w:ascii="Times New Roman" w:hAnsi="Times New Roman"/>
          <w:bCs/>
          <w:i/>
          <w:sz w:val="28"/>
          <w:szCs w:val="28"/>
          <w:lang w:val="uk-UA"/>
        </w:rPr>
        <w:lastRenderedPageBreak/>
        <w:t>підкреслює, що референдум, проведений в Автономній Республіці Крим та місті Севастополь 16 березня 2014, як той, який не має законної сили, не може бути основою для будь-якої зміни статусу Автономної Республіки Крим або міста Севастополь;</w:t>
      </w:r>
    </w:p>
    <w:p w:rsidR="003154AC" w:rsidRPr="00A11835" w:rsidRDefault="003154AC" w:rsidP="003154AC">
      <w:pPr>
        <w:ind w:firstLine="709"/>
        <w:jc w:val="both"/>
        <w:rPr>
          <w:rFonts w:ascii="Times New Roman" w:hAnsi="Times New Roman"/>
          <w:bCs/>
          <w:i/>
          <w:sz w:val="28"/>
          <w:szCs w:val="28"/>
          <w:lang w:val="uk-UA"/>
        </w:rPr>
      </w:pPr>
      <w:r w:rsidRPr="00A11835">
        <w:rPr>
          <w:rFonts w:ascii="Times New Roman" w:hAnsi="Times New Roman"/>
          <w:bCs/>
          <w:i/>
          <w:sz w:val="28"/>
          <w:szCs w:val="28"/>
          <w:lang w:val="uk-UA"/>
        </w:rPr>
        <w:t>закликає всі держави, міжнародні організації та спеціалізовані установи не визнавати будь-які зміна статусу Автономної Республіки Крим та міста Севастополя на основі вищезгаданого референдуму і утримуватися від будь-яких дій або кроків, які можна було б розуміти як визнання будь-якого таким чином зміненого статусу.</w:t>
      </w:r>
    </w:p>
    <w:p w:rsidR="003154AC" w:rsidRPr="003154AC" w:rsidRDefault="003154AC">
      <w:pPr>
        <w:rPr>
          <w:lang w:val="uk-UA"/>
        </w:rPr>
      </w:pPr>
    </w:p>
    <w:sectPr w:rsidR="003154AC" w:rsidRPr="003154AC" w:rsidSect="00E74C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152B"/>
    <w:multiLevelType w:val="hybridMultilevel"/>
    <w:tmpl w:val="A6C42490"/>
    <w:lvl w:ilvl="0" w:tplc="FFBC7FC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AC"/>
    <w:rsid w:val="003154AC"/>
    <w:rsid w:val="00E74C6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05337F0"/>
  <w15:chartTrackingRefBased/>
  <w15:docId w15:val="{C7F53B2E-83D0-464D-B241-198E8CD8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4AC"/>
    <w:pPr>
      <w:spacing w:after="200" w:line="276" w:lineRule="auto"/>
    </w:pPr>
    <w:rPr>
      <w:rFonts w:ascii="Calibri" w:eastAsia="Calibri" w:hAnsi="Calibri" w:cs="Times New Roman"/>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3154AC"/>
    <w:pPr>
      <w:widowControl w:val="0"/>
      <w:shd w:val="clear" w:color="auto" w:fill="FFFFFF"/>
      <w:spacing w:before="300" w:after="0" w:line="389" w:lineRule="exact"/>
      <w:jc w:val="both"/>
    </w:pPr>
    <w:rPr>
      <w:sz w:val="21"/>
      <w:szCs w:val="21"/>
    </w:rPr>
  </w:style>
  <w:style w:type="character" w:customStyle="1" w:styleId="a4">
    <w:name w:val="Основной текст Знак"/>
    <w:basedOn w:val="a0"/>
    <w:uiPriority w:val="99"/>
    <w:semiHidden/>
    <w:rsid w:val="003154AC"/>
    <w:rPr>
      <w:rFonts w:ascii="Calibri" w:eastAsia="Calibri" w:hAnsi="Calibri" w:cs="Times New Roman"/>
      <w:sz w:val="22"/>
      <w:szCs w:val="22"/>
      <w:lang w:val="ru-RU"/>
    </w:rPr>
  </w:style>
  <w:style w:type="character" w:customStyle="1" w:styleId="1">
    <w:name w:val="Основной текст Знак1"/>
    <w:link w:val="a3"/>
    <w:uiPriority w:val="99"/>
    <w:locked/>
    <w:rsid w:val="003154AC"/>
    <w:rPr>
      <w:rFonts w:ascii="Calibri" w:eastAsia="Calibri" w:hAnsi="Calibri" w:cs="Times New Roman"/>
      <w:sz w:val="21"/>
      <w:szCs w:val="21"/>
      <w:shd w:val="clear" w:color="auto" w:fill="FFFFFF"/>
      <w:lang w:val="ru-RU"/>
    </w:rPr>
  </w:style>
  <w:style w:type="character" w:styleId="a5">
    <w:name w:val="Hyperlink"/>
    <w:uiPriority w:val="99"/>
    <w:rsid w:val="003154AC"/>
    <w:rPr>
      <w:rFonts w:cs="Times New Roman"/>
      <w:color w:val="0000FF"/>
      <w:u w:val="single"/>
    </w:rPr>
  </w:style>
  <w:style w:type="character" w:styleId="a6">
    <w:name w:val="FollowedHyperlink"/>
    <w:basedOn w:val="a0"/>
    <w:uiPriority w:val="99"/>
    <w:semiHidden/>
    <w:unhideWhenUsed/>
    <w:rsid w:val="00315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ga/search/view_doc.asp?symbol=A/68/L.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954</Words>
  <Characters>5444</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Citrus Admin</dc:creator>
  <cp:keywords/>
  <dc:description/>
  <cp:lastModifiedBy>Citrus Admin</cp:lastModifiedBy>
  <cp:revision>1</cp:revision>
  <dcterms:created xsi:type="dcterms:W3CDTF">2020-02-29T10:56:00Z</dcterms:created>
  <dcterms:modified xsi:type="dcterms:W3CDTF">2020-02-29T10:57:00Z</dcterms:modified>
</cp:coreProperties>
</file>